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7DC3C"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第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十</w:t>
      </w:r>
      <w:r>
        <w:rPr>
          <w:rFonts w:hint="eastAsia" w:ascii="微软雅黑" w:hAnsi="微软雅黑" w:eastAsia="微软雅黑" w:cs="微软雅黑"/>
          <w:sz w:val="28"/>
          <w:szCs w:val="28"/>
        </w:rPr>
        <w:t>届上海图书馆开放数据竞赛创意论文提交承诺函</w:t>
      </w:r>
    </w:p>
    <w:p w14:paraId="400D7305">
      <w:pPr>
        <w:rPr>
          <w:rFonts w:hint="eastAsia" w:asciiTheme="minorEastAsia" w:hAnsiTheme="minorEastAsia" w:eastAsiaTheme="minorEastAsia" w:cstheme="minorEastAsia"/>
        </w:rPr>
      </w:pPr>
    </w:p>
    <w:p w14:paraId="6A90B1C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425" w:leftChars="0" w:hanging="425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参赛论文未经发表，在奖项公布之前不一稿多投；</w:t>
      </w:r>
    </w:p>
    <w:p w14:paraId="6BED3C7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425" w:leftChars="0" w:hanging="425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参赛论文(含论文及论文中提供的图表等)不会侵犯第三方的任何合法权利，包括但不限于知识产权、肖像权、名誉权或有导致法律纠纷的情形；</w:t>
      </w:r>
    </w:p>
    <w:p w14:paraId="64AA69A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425" w:leftChars="0" w:hanging="425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该论文内容合法健康，不违反任何应予适用的法律、法规、规范、政策，不包含反动、色情、侮辱或诽谤等不良信息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296511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425" w:leftChars="0" w:hanging="425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如论文获奖，将授权在《图书馆杂志》或《信息与管理研究》期刊发表。</w:t>
      </w:r>
    </w:p>
    <w:p w14:paraId="73D3FD6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Chars="0"/>
        <w:jc w:val="right"/>
        <w:textAlignment w:val="baseline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承诺人（签章）：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 w14:paraId="29E6A927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9"/>
      <w:pgMar w:top="1431" w:right="152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CCE46"/>
    <w:multiLevelType w:val="singleLevel"/>
    <w:tmpl w:val="FFFCCE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516D9"/>
    <w:rsid w:val="3FB516D9"/>
    <w:rsid w:val="7F76EFB1"/>
    <w:rsid w:val="FEFF18F6"/>
    <w:rsid w:val="FFDE3717"/>
    <w:rsid w:val="FFF5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35</TotalTime>
  <ScaleCrop>false</ScaleCrop>
  <LinksUpToDate>false</LinksUpToDate>
  <CharactersWithSpaces>205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2025-08-04T19:20:00Z</dcterms:created>
  <dc:creator>J0Y</dc:creator>
  <cp:lastModifiedBy>J0Y</cp:lastModifiedBy>
  <dcterms:modified xsi:type="dcterms:W3CDTF">2025-08-04T16:40:19Z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F343B7844E9FC72601279068805395AA_41</vt:lpwstr>
  </property>
</Properties>
</file>